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3A5070" w14:textId="2995D9BE" w:rsidR="00477AA0" w:rsidRPr="00AF557E" w:rsidRDefault="00477AA0" w:rsidP="00477AA0">
      <w:pPr>
        <w:pStyle w:val="FootnoteText"/>
        <w:jc w:val="center"/>
        <w:rPr>
          <w:rFonts w:cs="Times New Roman"/>
          <w:b/>
          <w:bCs/>
          <w:sz w:val="28"/>
          <w:szCs w:val="28"/>
        </w:rPr>
      </w:pPr>
      <w:r w:rsidRPr="00AF557E">
        <w:rPr>
          <w:rFonts w:cs="Times New Roman"/>
          <w:b/>
          <w:bCs/>
          <w:sz w:val="28"/>
          <w:szCs w:val="28"/>
        </w:rPr>
        <w:t xml:space="preserve">PHỤ LỤC SỐ </w:t>
      </w:r>
      <w:r w:rsidR="004A307A">
        <w:rPr>
          <w:rFonts w:cs="Times New Roman"/>
          <w:b/>
          <w:bCs/>
          <w:sz w:val="28"/>
          <w:szCs w:val="28"/>
        </w:rPr>
        <w:t>5</w:t>
      </w:r>
    </w:p>
    <w:p w14:paraId="3CAA2E5D" w14:textId="542CB4EC" w:rsidR="00477AA0" w:rsidRPr="00AF557E" w:rsidRDefault="00477AA0" w:rsidP="00477AA0">
      <w:pPr>
        <w:pStyle w:val="FootnoteText"/>
        <w:jc w:val="center"/>
        <w:rPr>
          <w:rFonts w:cs="Times New Roman"/>
          <w:b/>
          <w:bCs/>
          <w:sz w:val="28"/>
          <w:szCs w:val="28"/>
        </w:rPr>
      </w:pPr>
      <w:r w:rsidRPr="00AF557E">
        <w:rPr>
          <w:rFonts w:cs="Times New Roman"/>
          <w:b/>
          <w:bCs/>
          <w:sz w:val="28"/>
          <w:szCs w:val="28"/>
        </w:rPr>
        <w:t>Phối hợp xây dựng chính sách, pháp luật</w:t>
      </w:r>
    </w:p>
    <w:p w14:paraId="6BF92C5F" w14:textId="77777777" w:rsidR="00477AA0" w:rsidRPr="00AF557E" w:rsidRDefault="00477AA0" w:rsidP="00477AA0">
      <w:pPr>
        <w:pStyle w:val="FootnoteText"/>
        <w:spacing w:before="120" w:after="120"/>
        <w:ind w:firstLine="720"/>
        <w:jc w:val="both"/>
        <w:rPr>
          <w:rFonts w:cs="Times New Roman"/>
          <w:i/>
          <w:iCs/>
          <w:sz w:val="28"/>
          <w:szCs w:val="28"/>
        </w:rPr>
      </w:pPr>
    </w:p>
    <w:p w14:paraId="2BEAA849" w14:textId="48D9B93F" w:rsidR="00532566" w:rsidRPr="00AF557E" w:rsidRDefault="00477AA0" w:rsidP="00532566">
      <w:pPr>
        <w:spacing w:before="120" w:after="120"/>
        <w:ind w:firstLine="720"/>
        <w:jc w:val="both"/>
        <w:rPr>
          <w:rFonts w:cs="Times New Roman"/>
          <w:i/>
          <w:iCs/>
          <w:szCs w:val="28"/>
        </w:rPr>
      </w:pPr>
      <w:r w:rsidRPr="00AF557E">
        <w:rPr>
          <w:rFonts w:cs="Times New Roman"/>
          <w:b/>
          <w:bCs/>
          <w:szCs w:val="28"/>
        </w:rPr>
        <w:t xml:space="preserve">* </w:t>
      </w:r>
      <w:bookmarkStart w:id="0" w:name="_Hlk112664442"/>
      <w:r w:rsidR="00532566" w:rsidRPr="00AF557E">
        <w:rPr>
          <w:rFonts w:cs="Times New Roman"/>
          <w:b/>
          <w:bCs/>
          <w:szCs w:val="28"/>
        </w:rPr>
        <w:t xml:space="preserve">Một số chủ trương của Đảng </w:t>
      </w:r>
      <w:r w:rsidR="00532566" w:rsidRPr="00AF557E">
        <w:rPr>
          <w:rFonts w:cs="Times New Roman"/>
          <w:i/>
          <w:iCs/>
          <w:szCs w:val="28"/>
        </w:rPr>
        <w:t>(do Chính phủ và Ủy ban Trung ương MTTQ Việt Nam phối hợp và tham gia xây dựng, đề xuất ban bành)</w:t>
      </w:r>
    </w:p>
    <w:bookmarkEnd w:id="0"/>
    <w:p w14:paraId="4CDDD87D" w14:textId="7789B3FB" w:rsidR="00532566" w:rsidRPr="00AF557E" w:rsidRDefault="00532566" w:rsidP="00477AA0">
      <w:pPr>
        <w:pStyle w:val="FootnoteText"/>
        <w:spacing w:before="120" w:after="120" w:line="276" w:lineRule="auto"/>
        <w:ind w:firstLine="720"/>
        <w:jc w:val="both"/>
        <w:rPr>
          <w:spacing w:val="-4"/>
          <w:sz w:val="28"/>
          <w:szCs w:val="28"/>
        </w:rPr>
      </w:pPr>
      <w:r w:rsidRPr="00AF557E">
        <w:rPr>
          <w:spacing w:val="-4"/>
          <w:sz w:val="28"/>
          <w:szCs w:val="28"/>
        </w:rPr>
        <w:t xml:space="preserve">1. Quyết định số 217-QĐ/TW ngày 12/12/2013 của Bộ Chính trị ban hành Quy chế Giám sát và phản biện xã hội của MTTQ Việt Nam và các đoàn thể chính trị - xã hội; </w:t>
      </w:r>
    </w:p>
    <w:p w14:paraId="10EFCD5D" w14:textId="0724B02E" w:rsidR="00532566" w:rsidRPr="00AF557E" w:rsidRDefault="00532566" w:rsidP="00477AA0">
      <w:pPr>
        <w:pStyle w:val="FootnoteText"/>
        <w:spacing w:before="120" w:after="120" w:line="276" w:lineRule="auto"/>
        <w:ind w:firstLine="720"/>
        <w:jc w:val="both"/>
        <w:rPr>
          <w:rFonts w:cs="Times New Roman"/>
          <w:b/>
          <w:bCs/>
          <w:sz w:val="28"/>
          <w:szCs w:val="28"/>
        </w:rPr>
      </w:pPr>
      <w:r w:rsidRPr="00AF557E">
        <w:rPr>
          <w:sz w:val="28"/>
          <w:szCs w:val="28"/>
        </w:rPr>
        <w:t xml:space="preserve">2. Quyết định số 218-QĐ/TW ngày 12/12/2013 của Bộ Chính trị ban hành Quy định về việc MTTQ Việt Nam, các đoàn thể chính trị - xã hội và nhân dân tham gia góp ý xây dựng Đảng, xây dựng Chính quyền. </w:t>
      </w:r>
    </w:p>
    <w:p w14:paraId="67C176B5" w14:textId="1ABDB10A" w:rsidR="00477AA0" w:rsidRPr="00AF557E" w:rsidRDefault="00532566" w:rsidP="00477AA0">
      <w:pPr>
        <w:pStyle w:val="FootnoteText"/>
        <w:spacing w:before="120" w:after="120" w:line="276" w:lineRule="auto"/>
        <w:ind w:firstLine="720"/>
        <w:jc w:val="both"/>
        <w:rPr>
          <w:rFonts w:cs="Times New Roman"/>
          <w:b/>
          <w:bCs/>
          <w:sz w:val="28"/>
          <w:szCs w:val="28"/>
        </w:rPr>
      </w:pPr>
      <w:r w:rsidRPr="00AF557E">
        <w:rPr>
          <w:rFonts w:cs="Times New Roman"/>
          <w:b/>
          <w:bCs/>
          <w:sz w:val="28"/>
          <w:szCs w:val="28"/>
        </w:rPr>
        <w:t xml:space="preserve">* </w:t>
      </w:r>
      <w:r w:rsidR="00AF557E">
        <w:rPr>
          <w:rFonts w:cs="Times New Roman"/>
          <w:b/>
          <w:bCs/>
          <w:sz w:val="28"/>
          <w:szCs w:val="28"/>
        </w:rPr>
        <w:t xml:space="preserve">Một số </w:t>
      </w:r>
      <w:r w:rsidR="00477AA0" w:rsidRPr="00AF557E">
        <w:rPr>
          <w:rFonts w:cs="Times New Roman"/>
          <w:b/>
          <w:bCs/>
          <w:sz w:val="28"/>
          <w:szCs w:val="28"/>
        </w:rPr>
        <w:t>Nghị quyết liên tịch</w:t>
      </w:r>
      <w:r w:rsidR="00AF557E">
        <w:rPr>
          <w:rFonts w:cs="Times New Roman"/>
          <w:b/>
          <w:bCs/>
          <w:sz w:val="28"/>
          <w:szCs w:val="28"/>
        </w:rPr>
        <w:t xml:space="preserve">, </w:t>
      </w:r>
      <w:r w:rsidR="00477AA0" w:rsidRPr="00AF557E">
        <w:rPr>
          <w:rFonts w:cs="Times New Roman"/>
          <w:b/>
          <w:bCs/>
          <w:sz w:val="28"/>
          <w:szCs w:val="28"/>
        </w:rPr>
        <w:t>Chương trình phối hợp</w:t>
      </w:r>
      <w:r w:rsidR="00B2425C" w:rsidRPr="00AF557E">
        <w:rPr>
          <w:rFonts w:cs="Times New Roman"/>
          <w:b/>
          <w:bCs/>
          <w:sz w:val="28"/>
          <w:szCs w:val="28"/>
        </w:rPr>
        <w:t xml:space="preserve"> của Chính phủ và Ủy ban Trung ương MTTQ Việt Nam</w:t>
      </w:r>
    </w:p>
    <w:p w14:paraId="03F3DE31" w14:textId="387C1907" w:rsidR="00477AA0" w:rsidRPr="00AF557E" w:rsidRDefault="00477AA0" w:rsidP="00477AA0">
      <w:pPr>
        <w:spacing w:before="120" w:after="120" w:line="276" w:lineRule="auto"/>
        <w:ind w:firstLine="720"/>
        <w:jc w:val="both"/>
        <w:rPr>
          <w:rFonts w:cs="Times New Roman"/>
          <w:bCs/>
          <w:szCs w:val="28"/>
        </w:rPr>
      </w:pPr>
      <w:r w:rsidRPr="00AF557E">
        <w:rPr>
          <w:rFonts w:cs="Times New Roman"/>
          <w:szCs w:val="28"/>
        </w:rPr>
        <w:t xml:space="preserve">(1)  03 </w:t>
      </w:r>
      <w:r w:rsidRPr="00AF557E">
        <w:rPr>
          <w:szCs w:val="28"/>
          <w:lang w:val="vi-VN" w:eastAsia="vi-VN" w:bidi="vi-VN"/>
        </w:rPr>
        <w:t xml:space="preserve">Nghị quyết liên tịch </w:t>
      </w:r>
      <w:r w:rsidRPr="00AF557E">
        <w:rPr>
          <w:rFonts w:cs="Times New Roman"/>
          <w:szCs w:val="28"/>
        </w:rPr>
        <w:t xml:space="preserve">giữa Ủy ban thường vụ Quốc hội, Chính phủ và Đoàn Chủ tịch Ủy ban Trung ương MTTQ Việt Nam hướng dẫn quy trình hiệp thương, giới thiệu người ứng cử đại biểu </w:t>
      </w:r>
      <w:r w:rsidRPr="00AF557E">
        <w:rPr>
          <w:rFonts w:cs="Times New Roman"/>
          <w:bCs/>
          <w:szCs w:val="28"/>
        </w:rPr>
        <w:t xml:space="preserve">Quốc hội khóa XIII, XIV, XV và Hội đồng nhân dân các cấp nhiệm kỳ 2011 – 2016, 2016 – 2021, 2021 – 2026. </w:t>
      </w:r>
    </w:p>
    <w:p w14:paraId="4E985D32" w14:textId="385882DB" w:rsidR="00477AA0" w:rsidRPr="00AF557E" w:rsidRDefault="00477AA0" w:rsidP="00477AA0">
      <w:pPr>
        <w:pStyle w:val="Bodytext20"/>
        <w:shd w:val="clear" w:color="auto" w:fill="auto"/>
        <w:tabs>
          <w:tab w:val="left" w:pos="953"/>
        </w:tabs>
        <w:spacing w:before="120" w:after="120" w:line="276" w:lineRule="auto"/>
        <w:ind w:firstLine="720"/>
        <w:jc w:val="both"/>
        <w:rPr>
          <w:lang w:val="vi-VN" w:eastAsia="vi-VN" w:bidi="vi-VN"/>
        </w:rPr>
      </w:pPr>
      <w:r w:rsidRPr="00AF557E">
        <w:rPr>
          <w:lang w:eastAsia="vi-VN" w:bidi="vi-VN"/>
        </w:rPr>
        <w:t xml:space="preserve">(2) </w:t>
      </w:r>
      <w:r w:rsidRPr="00AF557E">
        <w:rPr>
          <w:lang w:val="vi-VN" w:eastAsia="vi-VN" w:bidi="vi-VN"/>
        </w:rPr>
        <w:t xml:space="preserve">Nghị quyết liên tịch số 09/2008/NQLT-CP-UBTWMTTQVN ngày 17/4/2008 </w:t>
      </w:r>
      <w:r w:rsidRPr="00AF557E">
        <w:rPr>
          <w:iCs/>
        </w:rPr>
        <w:t xml:space="preserve">giữa Chính phủ và Đoàn Chủ tịch Ủy ban Trung ương MTTQ Việt Nam </w:t>
      </w:r>
      <w:r w:rsidRPr="00AF557E">
        <w:rPr>
          <w:lang w:val="vi-VN" w:eastAsia="vi-VN" w:bidi="vi-VN"/>
        </w:rPr>
        <w:t>hướng dẫn thi hành các Điều 11, Điều 14, Điều 16, Điều 22 và Điều 26 của Pháp lệnh Thực hiện dân chủ ở xã, phường, thị trấn.</w:t>
      </w:r>
    </w:p>
    <w:p w14:paraId="3D9FA883" w14:textId="5FF445AB" w:rsidR="00477AA0" w:rsidRPr="00AF557E" w:rsidRDefault="00477AA0" w:rsidP="00477AA0">
      <w:pPr>
        <w:pStyle w:val="FootnoteText"/>
        <w:spacing w:before="120" w:after="120" w:line="276" w:lineRule="auto"/>
        <w:ind w:firstLine="720"/>
        <w:jc w:val="both"/>
        <w:rPr>
          <w:rFonts w:cs="Times New Roman"/>
          <w:iCs/>
          <w:sz w:val="28"/>
          <w:szCs w:val="28"/>
        </w:rPr>
      </w:pPr>
      <w:r w:rsidRPr="00AF557E">
        <w:rPr>
          <w:rFonts w:cs="Times New Roman"/>
          <w:sz w:val="28"/>
          <w:szCs w:val="28"/>
        </w:rPr>
        <w:t xml:space="preserve">(3) </w:t>
      </w:r>
      <w:r w:rsidRPr="00AF557E">
        <w:rPr>
          <w:sz w:val="28"/>
          <w:szCs w:val="28"/>
          <w:lang w:val="vi-VN" w:eastAsia="vi-VN" w:bidi="vi-VN"/>
        </w:rPr>
        <w:t xml:space="preserve">Nghị quyết liên tịch số </w:t>
      </w:r>
      <w:r w:rsidRPr="00AF557E">
        <w:rPr>
          <w:rFonts w:cs="Times New Roman"/>
          <w:iCs/>
          <w:sz w:val="28"/>
          <w:szCs w:val="28"/>
          <w:lang w:val="vi-VN"/>
        </w:rPr>
        <w:t>88</w:t>
      </w:r>
      <w:r w:rsidRPr="00AF557E">
        <w:rPr>
          <w:rFonts w:cs="Times New Roman"/>
          <w:iCs/>
          <w:sz w:val="28"/>
          <w:szCs w:val="28"/>
        </w:rPr>
        <w:t xml:space="preserve"> </w:t>
      </w:r>
      <w:r w:rsidRPr="00AF557E">
        <w:rPr>
          <w:rFonts w:cs="Times New Roman"/>
          <w:iCs/>
          <w:sz w:val="28"/>
          <w:szCs w:val="28"/>
          <w:lang w:val="vi-VN"/>
        </w:rPr>
        <w:t xml:space="preserve">07/10/2016 </w:t>
      </w:r>
      <w:r w:rsidRPr="00AF557E">
        <w:rPr>
          <w:rFonts w:cs="Times New Roman"/>
          <w:iCs/>
          <w:sz w:val="28"/>
          <w:szCs w:val="28"/>
        </w:rPr>
        <w:t xml:space="preserve">giữa Chính phủ và Đoàn Chủ tịch Ủy ban Trung ương MTTQ Việt Nam </w:t>
      </w:r>
      <w:r w:rsidRPr="00AF557E">
        <w:rPr>
          <w:rFonts w:cs="Times New Roman"/>
          <w:iCs/>
          <w:sz w:val="28"/>
          <w:szCs w:val="28"/>
          <w:lang w:val="vi-VN"/>
        </w:rPr>
        <w:t>về phối hợp thực hiện giảm nghèo bền vững, xây dựng nông thôn mới, đô thị văn minh</w:t>
      </w:r>
      <w:r w:rsidRPr="00AF557E">
        <w:rPr>
          <w:rFonts w:cs="Times New Roman"/>
          <w:iCs/>
          <w:sz w:val="28"/>
          <w:szCs w:val="28"/>
        </w:rPr>
        <w:t>.</w:t>
      </w:r>
    </w:p>
    <w:p w14:paraId="3A744028" w14:textId="4AB6AD7C" w:rsidR="00477AA0" w:rsidRPr="00AF557E" w:rsidRDefault="00477AA0" w:rsidP="00477AA0">
      <w:pPr>
        <w:pStyle w:val="FootnoteText"/>
        <w:spacing w:before="120" w:after="120" w:line="276" w:lineRule="auto"/>
        <w:ind w:firstLine="720"/>
        <w:jc w:val="both"/>
        <w:rPr>
          <w:rFonts w:cs="Times New Roman"/>
          <w:iCs/>
          <w:sz w:val="28"/>
          <w:szCs w:val="28"/>
        </w:rPr>
      </w:pPr>
      <w:bookmarkStart w:id="1" w:name="_Hlk77187951"/>
      <w:r w:rsidRPr="00AF557E">
        <w:rPr>
          <w:rFonts w:cs="Times New Roman"/>
          <w:sz w:val="28"/>
          <w:szCs w:val="28"/>
        </w:rPr>
        <w:t xml:space="preserve">(4) </w:t>
      </w:r>
      <w:r w:rsidRPr="00AF557E">
        <w:rPr>
          <w:rFonts w:cs="Times New Roman"/>
          <w:iCs/>
          <w:sz w:val="28"/>
          <w:szCs w:val="28"/>
        </w:rPr>
        <w:t xml:space="preserve">Chương trình phối hợp số 90 ngày 30/3/2016 giữa Chính phủ và Đoàn Chủ tịch Ủy ban Trung ương MTTQ Việt Nam về vận động và giám sát bảo đảm an toàn thực phẩm giai đoạn 2016-2020. </w:t>
      </w:r>
    </w:p>
    <w:p w14:paraId="13B87023" w14:textId="0A13C875" w:rsidR="00B2425C" w:rsidRPr="00AF557E" w:rsidRDefault="00B2425C" w:rsidP="00477AA0">
      <w:pPr>
        <w:pStyle w:val="FootnoteText"/>
        <w:spacing w:before="120" w:after="120" w:line="276" w:lineRule="auto"/>
        <w:ind w:firstLine="720"/>
        <w:jc w:val="both"/>
        <w:rPr>
          <w:rFonts w:cs="Times New Roman"/>
          <w:b/>
          <w:bCs/>
          <w:sz w:val="28"/>
          <w:szCs w:val="28"/>
          <w:lang w:val="sv-SE"/>
        </w:rPr>
      </w:pPr>
      <w:r w:rsidRPr="00AF557E">
        <w:rPr>
          <w:rFonts w:cs="Times New Roman"/>
          <w:b/>
          <w:bCs/>
          <w:sz w:val="28"/>
          <w:szCs w:val="28"/>
          <w:lang w:val="sv-SE"/>
        </w:rPr>
        <w:t>* Một số văn bản quy phạm pháp luật cụ thể hóa quyền và trách nhiệm</w:t>
      </w:r>
      <w:r w:rsidR="00AF557E">
        <w:rPr>
          <w:rFonts w:cs="Times New Roman"/>
          <w:b/>
          <w:bCs/>
          <w:sz w:val="28"/>
          <w:szCs w:val="28"/>
          <w:lang w:val="sv-SE"/>
        </w:rPr>
        <w:t xml:space="preserve">, bảo đảm các điều kiện để </w:t>
      </w:r>
      <w:r w:rsidRPr="00AF557E">
        <w:rPr>
          <w:rFonts w:cs="Times New Roman"/>
          <w:b/>
          <w:bCs/>
          <w:sz w:val="28"/>
          <w:szCs w:val="28"/>
          <w:lang w:val="sv-SE"/>
        </w:rPr>
        <w:t>MTTQ Việt Nam tham gia quản lý nhà nước</w:t>
      </w:r>
    </w:p>
    <w:p w14:paraId="1698EE42" w14:textId="732F821F" w:rsidR="00AF557E" w:rsidRPr="00AF557E" w:rsidRDefault="00B2425C" w:rsidP="00477AA0">
      <w:pPr>
        <w:pStyle w:val="FootnoteText"/>
        <w:spacing w:before="120" w:after="120" w:line="276" w:lineRule="auto"/>
        <w:ind w:firstLine="720"/>
        <w:jc w:val="both"/>
        <w:rPr>
          <w:rFonts w:cs="Times New Roman"/>
          <w:sz w:val="28"/>
          <w:szCs w:val="28"/>
          <w:lang w:val="sv-SE"/>
        </w:rPr>
      </w:pPr>
      <w:r w:rsidRPr="00AF557E">
        <w:rPr>
          <w:rFonts w:cs="Times New Roman"/>
          <w:sz w:val="28"/>
          <w:szCs w:val="28"/>
          <w:lang w:val="sv-SE"/>
        </w:rPr>
        <w:t xml:space="preserve">1. </w:t>
      </w:r>
      <w:r w:rsidR="00AF557E" w:rsidRPr="00AF557E">
        <w:rPr>
          <w:rFonts w:cs="Times New Roman"/>
          <w:sz w:val="28"/>
          <w:szCs w:val="28"/>
          <w:lang w:val="sv-SE"/>
        </w:rPr>
        <w:t>Luật Mặt trận Tổ quốc Việt Nam năm 2015</w:t>
      </w:r>
      <w:r w:rsidR="00AF557E">
        <w:rPr>
          <w:rFonts w:cs="Times New Roman"/>
          <w:sz w:val="28"/>
          <w:szCs w:val="28"/>
          <w:lang w:val="sv-SE"/>
        </w:rPr>
        <w:t xml:space="preserve">; </w:t>
      </w:r>
    </w:p>
    <w:p w14:paraId="17FCD6E2" w14:textId="45F69705" w:rsidR="00980700" w:rsidRPr="00D04323" w:rsidRDefault="00AF557E" w:rsidP="00477AA0">
      <w:pPr>
        <w:pStyle w:val="FootnoteText"/>
        <w:spacing w:before="120" w:after="120" w:line="276" w:lineRule="auto"/>
        <w:ind w:firstLine="720"/>
        <w:jc w:val="both"/>
        <w:rPr>
          <w:rFonts w:cs="Times New Roman"/>
          <w:spacing w:val="-6"/>
          <w:sz w:val="28"/>
          <w:szCs w:val="28"/>
        </w:rPr>
      </w:pPr>
      <w:r w:rsidRPr="00D04323">
        <w:rPr>
          <w:rFonts w:cs="Times New Roman"/>
          <w:spacing w:val="-6"/>
          <w:sz w:val="28"/>
          <w:szCs w:val="28"/>
          <w:lang w:val="sv-SE"/>
        </w:rPr>
        <w:t xml:space="preserve">2. </w:t>
      </w:r>
      <w:r w:rsidR="00980700" w:rsidRPr="00D04323">
        <w:rPr>
          <w:rFonts w:cs="Times New Roman"/>
          <w:spacing w:val="-6"/>
          <w:sz w:val="28"/>
          <w:szCs w:val="28"/>
          <w:lang w:val="sv-SE"/>
        </w:rPr>
        <w:t>Luật sửa đổi, bổ sung Luật b</w:t>
      </w:r>
      <w:r w:rsidR="00980700" w:rsidRPr="00D04323">
        <w:rPr>
          <w:rFonts w:cs="Times New Roman"/>
          <w:spacing w:val="-6"/>
          <w:sz w:val="28"/>
          <w:szCs w:val="28"/>
        </w:rPr>
        <w:t xml:space="preserve">an hành văn bản quy phạm pháp luật năm 2015 </w:t>
      </w:r>
      <w:r w:rsidR="00980700" w:rsidRPr="00D04323">
        <w:rPr>
          <w:rFonts w:cs="Times New Roman"/>
          <w:i/>
          <w:iCs/>
          <w:spacing w:val="-6"/>
          <w:sz w:val="28"/>
          <w:szCs w:val="28"/>
        </w:rPr>
        <w:t>(</w:t>
      </w:r>
      <w:r w:rsidR="00B2425C" w:rsidRPr="00D04323">
        <w:rPr>
          <w:rFonts w:cs="Times New Roman"/>
          <w:i/>
          <w:iCs/>
          <w:spacing w:val="-6"/>
          <w:sz w:val="28"/>
          <w:szCs w:val="28"/>
        </w:rPr>
        <w:t xml:space="preserve">sửa đổi, </w:t>
      </w:r>
      <w:r w:rsidR="00980700" w:rsidRPr="00D04323">
        <w:rPr>
          <w:rFonts w:cs="Times New Roman"/>
          <w:i/>
          <w:iCs/>
          <w:spacing w:val="-6"/>
          <w:sz w:val="28"/>
          <w:szCs w:val="28"/>
        </w:rPr>
        <w:t>bổ sung hình thức văn bản “Nghị quyết liên tịch” là văn bản quy phạm pháp luật);</w:t>
      </w:r>
      <w:r w:rsidR="00980700" w:rsidRPr="00D04323">
        <w:rPr>
          <w:rFonts w:cs="Times New Roman"/>
          <w:spacing w:val="-6"/>
          <w:sz w:val="28"/>
          <w:szCs w:val="28"/>
        </w:rPr>
        <w:t xml:space="preserve"> </w:t>
      </w:r>
    </w:p>
    <w:p w14:paraId="6D35F284" w14:textId="77F7DE17" w:rsidR="00980700" w:rsidRPr="00AF557E" w:rsidRDefault="00AF557E" w:rsidP="00477AA0">
      <w:pPr>
        <w:pStyle w:val="FootnoteText"/>
        <w:spacing w:before="120" w:after="120" w:line="276" w:lineRule="auto"/>
        <w:ind w:firstLine="720"/>
        <w:jc w:val="both"/>
        <w:rPr>
          <w:rFonts w:cs="Times New Roman"/>
          <w:i/>
          <w:iCs/>
          <w:sz w:val="28"/>
          <w:szCs w:val="28"/>
        </w:rPr>
      </w:pPr>
      <w:r w:rsidRPr="00AF557E">
        <w:rPr>
          <w:sz w:val="28"/>
          <w:szCs w:val="28"/>
        </w:rPr>
        <w:t>3</w:t>
      </w:r>
      <w:r w:rsidR="00B2425C" w:rsidRPr="00AF557E">
        <w:rPr>
          <w:sz w:val="28"/>
          <w:szCs w:val="28"/>
        </w:rPr>
        <w:t xml:space="preserve">. </w:t>
      </w:r>
      <w:r w:rsidR="00980700" w:rsidRPr="00AF557E">
        <w:rPr>
          <w:sz w:val="28"/>
          <w:szCs w:val="28"/>
        </w:rPr>
        <w:t xml:space="preserve">Luật Đầu tư công năm 2019 </w:t>
      </w:r>
      <w:r w:rsidR="00980700" w:rsidRPr="00AF557E">
        <w:rPr>
          <w:i/>
          <w:iCs/>
          <w:sz w:val="28"/>
          <w:szCs w:val="28"/>
        </w:rPr>
        <w:t>(</w:t>
      </w:r>
      <w:r w:rsidR="00B2425C" w:rsidRPr="00AF557E">
        <w:rPr>
          <w:i/>
          <w:iCs/>
          <w:sz w:val="28"/>
          <w:szCs w:val="28"/>
        </w:rPr>
        <w:t xml:space="preserve">sửa đổi, </w:t>
      </w:r>
      <w:r w:rsidR="00980700" w:rsidRPr="00AF557E">
        <w:rPr>
          <w:i/>
          <w:iCs/>
          <w:sz w:val="28"/>
          <w:szCs w:val="28"/>
        </w:rPr>
        <w:t xml:space="preserve">bổ sung quy định về hình thức giám sát của Ban Giám sát đầu tư của cộng đồng); </w:t>
      </w:r>
    </w:p>
    <w:p w14:paraId="5D2A5419" w14:textId="1262B70B" w:rsidR="00980700" w:rsidRPr="00AF557E" w:rsidRDefault="00AF557E" w:rsidP="00477AA0">
      <w:pPr>
        <w:pStyle w:val="FootnoteText"/>
        <w:spacing w:before="120" w:after="120" w:line="276" w:lineRule="auto"/>
        <w:ind w:firstLine="720"/>
        <w:jc w:val="both"/>
        <w:rPr>
          <w:rFonts w:cs="Times New Roman"/>
          <w:iCs/>
          <w:sz w:val="28"/>
          <w:szCs w:val="28"/>
        </w:rPr>
      </w:pPr>
      <w:r>
        <w:rPr>
          <w:rFonts w:cs="Times New Roman"/>
          <w:sz w:val="28"/>
          <w:szCs w:val="28"/>
          <w:lang w:val="sv-SE"/>
        </w:rPr>
        <w:t>4</w:t>
      </w:r>
      <w:r w:rsidR="00B2425C" w:rsidRPr="00AF557E">
        <w:rPr>
          <w:rFonts w:cs="Times New Roman"/>
          <w:sz w:val="28"/>
          <w:szCs w:val="28"/>
          <w:lang w:val="sv-SE"/>
        </w:rPr>
        <w:t xml:space="preserve">. </w:t>
      </w:r>
      <w:r w:rsidR="00980700" w:rsidRPr="00AF557E">
        <w:rPr>
          <w:rFonts w:cs="Times New Roman"/>
          <w:sz w:val="28"/>
          <w:szCs w:val="28"/>
          <w:lang w:val="sv-SE"/>
        </w:rPr>
        <w:t xml:space="preserve">Nghị định </w:t>
      </w:r>
      <w:r w:rsidR="00EB715E">
        <w:rPr>
          <w:rFonts w:cs="Times New Roman"/>
          <w:sz w:val="28"/>
          <w:szCs w:val="28"/>
          <w:lang w:val="sv-SE"/>
        </w:rPr>
        <w:t xml:space="preserve">số </w:t>
      </w:r>
      <w:r w:rsidR="00980700" w:rsidRPr="00AF557E">
        <w:rPr>
          <w:rFonts w:cs="Times New Roman"/>
          <w:sz w:val="28"/>
          <w:szCs w:val="28"/>
          <w:lang w:val="sv-SE"/>
        </w:rPr>
        <w:t>159/2016/NĐ-CP</w:t>
      </w:r>
      <w:r w:rsidR="00EB715E">
        <w:rPr>
          <w:rFonts w:cs="Times New Roman"/>
          <w:sz w:val="28"/>
          <w:szCs w:val="28"/>
          <w:lang w:val="sv-SE"/>
        </w:rPr>
        <w:t xml:space="preserve"> của Chính phủ</w:t>
      </w:r>
      <w:r w:rsidR="00980700" w:rsidRPr="00AF557E">
        <w:rPr>
          <w:rFonts w:cs="Times New Roman"/>
          <w:sz w:val="28"/>
          <w:szCs w:val="28"/>
          <w:lang w:val="sv-SE"/>
        </w:rPr>
        <w:t xml:space="preserve"> quy định chi tiết và biện pháp thi hành một số điều của Luật Thanh tra về tổ chức và hoạt động của Ban Thanh tra nhân dân</w:t>
      </w:r>
      <w:r>
        <w:rPr>
          <w:rFonts w:cs="Times New Roman"/>
          <w:sz w:val="28"/>
          <w:szCs w:val="28"/>
          <w:lang w:val="sv-SE"/>
        </w:rPr>
        <w:t xml:space="preserve">; </w:t>
      </w:r>
    </w:p>
    <w:p w14:paraId="5F097DBA" w14:textId="452CBFF5" w:rsidR="00477AA0" w:rsidRPr="00AF557E" w:rsidRDefault="00AF557E" w:rsidP="00477AA0">
      <w:pPr>
        <w:pStyle w:val="FootnoteText"/>
        <w:spacing w:before="120" w:after="120" w:line="276" w:lineRule="auto"/>
        <w:ind w:firstLine="720"/>
        <w:jc w:val="both"/>
        <w:rPr>
          <w:rFonts w:cs="Times New Roman"/>
          <w:sz w:val="28"/>
          <w:szCs w:val="28"/>
          <w:shd w:val="clear" w:color="auto" w:fill="FFFFFF"/>
        </w:rPr>
      </w:pPr>
      <w:r>
        <w:rPr>
          <w:rFonts w:cs="Times New Roman"/>
          <w:sz w:val="28"/>
          <w:szCs w:val="28"/>
          <w:shd w:val="clear" w:color="auto" w:fill="FFFFFF"/>
        </w:rPr>
        <w:lastRenderedPageBreak/>
        <w:t>5.</w:t>
      </w:r>
      <w:r w:rsidR="00477AA0" w:rsidRPr="00AF557E">
        <w:rPr>
          <w:rFonts w:cs="Times New Roman"/>
          <w:sz w:val="28"/>
          <w:szCs w:val="28"/>
          <w:shd w:val="clear" w:color="auto" w:fill="FFFFFF"/>
        </w:rPr>
        <w:t xml:space="preserve"> </w:t>
      </w:r>
      <w:r w:rsidR="00477AA0" w:rsidRPr="00AF557E">
        <w:rPr>
          <w:rFonts w:cs="Times New Roman"/>
          <w:spacing w:val="-2"/>
          <w:sz w:val="28"/>
          <w:szCs w:val="28"/>
          <w:shd w:val="clear" w:color="auto" w:fill="FFFFFF"/>
        </w:rPr>
        <w:t xml:space="preserve">Thông tư </w:t>
      </w:r>
      <w:r w:rsidR="00EB715E">
        <w:rPr>
          <w:rFonts w:cs="Times New Roman"/>
          <w:spacing w:val="-2"/>
          <w:sz w:val="28"/>
          <w:szCs w:val="28"/>
          <w:shd w:val="clear" w:color="auto" w:fill="FFFFFF"/>
        </w:rPr>
        <w:t xml:space="preserve">số 35/TT-BTC ngày 30/3/2018 của Bộ Tài chính quy định </w:t>
      </w:r>
      <w:r w:rsidR="00477AA0" w:rsidRPr="00AF557E">
        <w:rPr>
          <w:rFonts w:cs="Times New Roman"/>
          <w:spacing w:val="-2"/>
          <w:sz w:val="28"/>
          <w:szCs w:val="28"/>
          <w:shd w:val="clear" w:color="auto" w:fill="FFFFFF"/>
        </w:rPr>
        <w:t>lập dự toán, quản lý, sử dụng và quyết toán kinh phí bảo đảm hoạt động của Hội đồng tư vấn thuộc Ủy ban Trung ương MTTQ Việt Nam và Ủy ban MTTQ Việt Nam cấp tỉnh, Ban Tư vấn thuộc Ủy ban MTTQ Việt Nam cấp huyện;</w:t>
      </w:r>
      <w:r w:rsidR="00477AA0" w:rsidRPr="00AF557E">
        <w:rPr>
          <w:rFonts w:cs="Times New Roman"/>
          <w:sz w:val="28"/>
          <w:szCs w:val="28"/>
          <w:shd w:val="clear" w:color="auto" w:fill="FFFFFF"/>
        </w:rPr>
        <w:t xml:space="preserve"> </w:t>
      </w:r>
    </w:p>
    <w:p w14:paraId="53B6945A" w14:textId="2BBEFE6F" w:rsidR="00477AA0" w:rsidRPr="00AF557E" w:rsidRDefault="007F362D" w:rsidP="00477AA0">
      <w:pPr>
        <w:pStyle w:val="FootnoteText"/>
        <w:spacing w:before="120" w:after="120" w:line="276" w:lineRule="auto"/>
        <w:ind w:firstLine="720"/>
        <w:jc w:val="both"/>
        <w:rPr>
          <w:rFonts w:cs="Times New Roman"/>
          <w:sz w:val="28"/>
          <w:szCs w:val="28"/>
          <w:shd w:val="clear" w:color="auto" w:fill="FFFFFF"/>
        </w:rPr>
      </w:pPr>
      <w:r>
        <w:rPr>
          <w:rFonts w:cs="Times New Roman"/>
          <w:sz w:val="28"/>
          <w:szCs w:val="28"/>
          <w:shd w:val="clear" w:color="auto" w:fill="FFFFFF"/>
        </w:rPr>
        <w:t>6</w:t>
      </w:r>
      <w:r w:rsidR="00AF557E">
        <w:rPr>
          <w:rFonts w:cs="Times New Roman"/>
          <w:sz w:val="28"/>
          <w:szCs w:val="28"/>
          <w:shd w:val="clear" w:color="auto" w:fill="FFFFFF"/>
        </w:rPr>
        <w:t>.</w:t>
      </w:r>
      <w:r w:rsidR="00477AA0" w:rsidRPr="00AF557E">
        <w:rPr>
          <w:rFonts w:cs="Times New Roman"/>
          <w:sz w:val="28"/>
          <w:szCs w:val="28"/>
          <w:shd w:val="clear" w:color="auto" w:fill="FFFFFF"/>
        </w:rPr>
        <w:t xml:space="preserve"> Thông tư </w:t>
      </w:r>
      <w:r w:rsidR="00E47E6D">
        <w:rPr>
          <w:rFonts w:cs="Times New Roman"/>
          <w:sz w:val="28"/>
          <w:szCs w:val="28"/>
          <w:shd w:val="clear" w:color="auto" w:fill="FFFFFF"/>
        </w:rPr>
        <w:t xml:space="preserve">số 103/TT-BTC ngày 14/11/2018 của Bộ Tài chính </w:t>
      </w:r>
      <w:r w:rsidR="00477AA0" w:rsidRPr="00AF557E">
        <w:rPr>
          <w:rFonts w:cs="Times New Roman"/>
          <w:sz w:val="28"/>
          <w:szCs w:val="28"/>
          <w:shd w:val="clear" w:color="auto" w:fill="FFFFFF"/>
        </w:rPr>
        <w:t>hướng dẫn kế toán áp dụng cho Quỹ “Vì người nghèo”</w:t>
      </w:r>
      <w:r w:rsidR="00477AA0" w:rsidRPr="00AF557E">
        <w:rPr>
          <w:rFonts w:cs="Times New Roman"/>
          <w:sz w:val="28"/>
          <w:szCs w:val="28"/>
          <w:shd w:val="clear" w:color="auto" w:fill="FFFFFF"/>
          <w:lang w:val="vi-VN"/>
        </w:rPr>
        <w:t>;</w:t>
      </w:r>
      <w:r w:rsidR="00477AA0" w:rsidRPr="00AF557E">
        <w:rPr>
          <w:rFonts w:cs="Times New Roman"/>
          <w:sz w:val="28"/>
          <w:szCs w:val="28"/>
          <w:shd w:val="clear" w:color="auto" w:fill="FFFFFF"/>
        </w:rPr>
        <w:t xml:space="preserve"> </w:t>
      </w:r>
    </w:p>
    <w:p w14:paraId="5233BBFA" w14:textId="2DB5E495" w:rsidR="00477AA0" w:rsidRDefault="007F362D" w:rsidP="00477AA0">
      <w:pPr>
        <w:pStyle w:val="FootnoteText"/>
        <w:spacing w:before="120" w:after="120" w:line="276" w:lineRule="auto"/>
        <w:ind w:firstLine="720"/>
        <w:jc w:val="both"/>
        <w:rPr>
          <w:rFonts w:cs="Times New Roman"/>
          <w:sz w:val="28"/>
          <w:szCs w:val="28"/>
          <w:shd w:val="clear" w:color="auto" w:fill="FFFFFF"/>
        </w:rPr>
      </w:pPr>
      <w:r>
        <w:rPr>
          <w:rFonts w:cs="Times New Roman"/>
          <w:sz w:val="28"/>
          <w:szCs w:val="28"/>
          <w:shd w:val="clear" w:color="auto" w:fill="FFFFFF"/>
        </w:rPr>
        <w:t>7</w:t>
      </w:r>
      <w:r w:rsidR="00AF557E">
        <w:rPr>
          <w:rFonts w:cs="Times New Roman"/>
          <w:sz w:val="28"/>
          <w:szCs w:val="28"/>
          <w:shd w:val="clear" w:color="auto" w:fill="FFFFFF"/>
        </w:rPr>
        <w:t>.</w:t>
      </w:r>
      <w:r w:rsidR="00477AA0" w:rsidRPr="00AF557E">
        <w:rPr>
          <w:rFonts w:cs="Times New Roman"/>
          <w:sz w:val="28"/>
          <w:szCs w:val="28"/>
          <w:shd w:val="clear" w:color="auto" w:fill="FFFFFF"/>
        </w:rPr>
        <w:t xml:space="preserve"> Thông tư </w:t>
      </w:r>
      <w:r w:rsidR="00E47E6D">
        <w:rPr>
          <w:rFonts w:cs="Times New Roman"/>
          <w:sz w:val="28"/>
          <w:szCs w:val="28"/>
          <w:shd w:val="clear" w:color="auto" w:fill="FFFFFF"/>
        </w:rPr>
        <w:t xml:space="preserve">số 41/TT-BTC ngày 05/7/2022 của Bộ Tài chính </w:t>
      </w:r>
      <w:r w:rsidR="00477AA0" w:rsidRPr="00AF557E">
        <w:rPr>
          <w:rFonts w:cs="Times New Roman"/>
          <w:sz w:val="28"/>
          <w:szCs w:val="28"/>
          <w:shd w:val="clear" w:color="auto" w:fill="FFFFFF"/>
        </w:rPr>
        <w:t xml:space="preserve">hướng dẫn </w:t>
      </w:r>
      <w:r w:rsidR="00E47E6D">
        <w:rPr>
          <w:rFonts w:cs="Times New Roman"/>
          <w:sz w:val="28"/>
          <w:szCs w:val="28"/>
          <w:shd w:val="clear" w:color="auto" w:fill="FFFFFF"/>
        </w:rPr>
        <w:t xml:space="preserve">chế đọ kế toán áp dụng cho các hoạt động xã hội, từ thiện (trong đó có áp dụng đối với Ban </w:t>
      </w:r>
      <w:r w:rsidR="00477AA0" w:rsidRPr="00AF557E">
        <w:rPr>
          <w:rFonts w:cs="Times New Roman"/>
          <w:sz w:val="28"/>
          <w:szCs w:val="28"/>
          <w:shd w:val="clear" w:color="auto" w:fill="FFFFFF"/>
        </w:rPr>
        <w:t>quản lý Quỹ “Vì người nghèo”</w:t>
      </w:r>
      <w:r w:rsidR="00E47E6D">
        <w:rPr>
          <w:rFonts w:cs="Times New Roman"/>
          <w:sz w:val="28"/>
          <w:szCs w:val="28"/>
          <w:shd w:val="clear" w:color="auto" w:fill="FFFFFF"/>
        </w:rPr>
        <w:t xml:space="preserve">); </w:t>
      </w:r>
      <w:r w:rsidR="00477AA0" w:rsidRPr="00AF557E">
        <w:rPr>
          <w:rFonts w:cs="Times New Roman"/>
          <w:sz w:val="28"/>
          <w:szCs w:val="28"/>
          <w:shd w:val="clear" w:color="auto" w:fill="FFFFFF"/>
        </w:rPr>
        <w:t xml:space="preserve"> </w:t>
      </w:r>
    </w:p>
    <w:p w14:paraId="5DB3E3EE" w14:textId="78443ED7" w:rsidR="00E47E6D" w:rsidRDefault="007F362D" w:rsidP="00477AA0">
      <w:pPr>
        <w:pStyle w:val="FootnoteText"/>
        <w:spacing w:before="120" w:after="120" w:line="276" w:lineRule="auto"/>
        <w:ind w:firstLine="720"/>
        <w:jc w:val="both"/>
        <w:rPr>
          <w:rFonts w:cs="Times New Roman"/>
          <w:sz w:val="28"/>
          <w:szCs w:val="28"/>
          <w:shd w:val="clear" w:color="auto" w:fill="FFFFFF"/>
        </w:rPr>
      </w:pPr>
      <w:r>
        <w:rPr>
          <w:rFonts w:cs="Times New Roman"/>
          <w:sz w:val="28"/>
          <w:szCs w:val="28"/>
          <w:shd w:val="clear" w:color="auto" w:fill="FFFFFF"/>
        </w:rPr>
        <w:t>8</w:t>
      </w:r>
      <w:r w:rsidR="00E47E6D">
        <w:rPr>
          <w:rFonts w:cs="Times New Roman"/>
          <w:sz w:val="28"/>
          <w:szCs w:val="28"/>
          <w:shd w:val="clear" w:color="auto" w:fill="FFFFFF"/>
        </w:rPr>
        <w:t>.</w:t>
      </w:r>
      <w:r w:rsidR="00E47E6D" w:rsidRPr="00AF557E">
        <w:rPr>
          <w:rFonts w:cs="Times New Roman"/>
          <w:sz w:val="28"/>
          <w:szCs w:val="28"/>
          <w:shd w:val="clear" w:color="auto" w:fill="FFFFFF"/>
        </w:rPr>
        <w:t xml:space="preserve"> Thông tư </w:t>
      </w:r>
      <w:r w:rsidR="00E47E6D">
        <w:rPr>
          <w:rFonts w:cs="Times New Roman"/>
          <w:sz w:val="28"/>
          <w:szCs w:val="28"/>
          <w:shd w:val="clear" w:color="auto" w:fill="FFFFFF"/>
        </w:rPr>
        <w:t>số 46/TT-BTC ngày 28/7/2022 của Bộ Tài chính quy định quản lý</w:t>
      </w:r>
      <w:r w:rsidR="00CD1097">
        <w:rPr>
          <w:rFonts w:cs="Times New Roman"/>
          <w:sz w:val="28"/>
          <w:szCs w:val="28"/>
          <w:shd w:val="clear" w:color="auto" w:fill="FFFFFF"/>
        </w:rPr>
        <w:t xml:space="preserve">, sử dụng và quyết toán kinh phí sự nghiệp từ nguồn ngân sách Trung ương thực hiện Chương trình mục tiêu quốc gia giảm nghèo bền vững giai đoạn 2021-2025; </w:t>
      </w:r>
    </w:p>
    <w:p w14:paraId="1A170C81" w14:textId="6707FF95" w:rsidR="00477AA0" w:rsidRPr="00AF557E" w:rsidRDefault="00AF557E" w:rsidP="00477AA0">
      <w:pPr>
        <w:pStyle w:val="FootnoteText"/>
        <w:spacing w:before="120" w:after="120" w:line="276" w:lineRule="auto"/>
        <w:ind w:firstLine="720"/>
        <w:jc w:val="both"/>
        <w:rPr>
          <w:rFonts w:cs="Times New Roman"/>
          <w:sz w:val="28"/>
          <w:szCs w:val="28"/>
        </w:rPr>
      </w:pPr>
      <w:r>
        <w:rPr>
          <w:rFonts w:cs="Times New Roman"/>
          <w:sz w:val="28"/>
          <w:szCs w:val="28"/>
          <w:shd w:val="clear" w:color="auto" w:fill="FFFFFF"/>
        </w:rPr>
        <w:t>9.</w:t>
      </w:r>
      <w:r w:rsidR="00477AA0" w:rsidRPr="00AF557E">
        <w:rPr>
          <w:rFonts w:cs="Times New Roman"/>
          <w:sz w:val="28"/>
          <w:szCs w:val="28"/>
          <w:shd w:val="clear" w:color="auto" w:fill="FFFFFF"/>
        </w:rPr>
        <w:t xml:space="preserve"> </w:t>
      </w:r>
      <w:r w:rsidR="00477AA0" w:rsidRPr="00AF557E">
        <w:rPr>
          <w:rFonts w:cs="Times New Roman"/>
          <w:sz w:val="28"/>
          <w:szCs w:val="28"/>
          <w:lang w:val="sv-SE"/>
        </w:rPr>
        <w:t xml:space="preserve">Thông tư số </w:t>
      </w:r>
      <w:r w:rsidR="00477AA0" w:rsidRPr="00AF557E">
        <w:rPr>
          <w:rFonts w:cs="Times New Roman"/>
          <w:sz w:val="28"/>
          <w:szCs w:val="28"/>
        </w:rPr>
        <w:t xml:space="preserve">337/TT-BTC ngày 28/12/2016 </w:t>
      </w:r>
      <w:r>
        <w:rPr>
          <w:rFonts w:cs="Times New Roman"/>
          <w:sz w:val="28"/>
          <w:szCs w:val="28"/>
        </w:rPr>
        <w:t xml:space="preserve">của Bộ Tài chính </w:t>
      </w:r>
      <w:r w:rsidR="00477AA0" w:rsidRPr="00AF557E">
        <w:rPr>
          <w:rFonts w:cs="Times New Roman"/>
          <w:sz w:val="28"/>
          <w:szCs w:val="28"/>
        </w:rPr>
        <w:t xml:space="preserve">quy định về lập dự toán,quản lý, </w:t>
      </w:r>
      <w:r w:rsidR="00477AA0" w:rsidRPr="00AF557E">
        <w:rPr>
          <w:rFonts w:cs="Times New Roman"/>
          <w:sz w:val="28"/>
          <w:szCs w:val="28"/>
          <w:lang w:val="vi-VN"/>
        </w:rPr>
        <w:t>sử dụng</w:t>
      </w:r>
      <w:r w:rsidR="00477AA0" w:rsidRPr="00AF557E">
        <w:rPr>
          <w:rFonts w:cs="Times New Roman"/>
          <w:sz w:val="28"/>
          <w:szCs w:val="28"/>
        </w:rPr>
        <w:t xml:space="preserve"> và quyết toán</w:t>
      </w:r>
      <w:r w:rsidR="00477AA0" w:rsidRPr="00AF557E">
        <w:rPr>
          <w:rFonts w:cs="Times New Roman"/>
          <w:sz w:val="28"/>
          <w:szCs w:val="28"/>
          <w:lang w:val="vi-VN"/>
        </w:rPr>
        <w:t xml:space="preserve"> kinh phí</w:t>
      </w:r>
      <w:r w:rsidR="00477AA0" w:rsidRPr="00AF557E">
        <w:rPr>
          <w:rFonts w:cs="Times New Roman"/>
          <w:sz w:val="28"/>
          <w:szCs w:val="28"/>
        </w:rPr>
        <w:t xml:space="preserve"> bảo đảm</w:t>
      </w:r>
      <w:r w:rsidR="00477AA0" w:rsidRPr="00AF557E">
        <w:rPr>
          <w:rFonts w:cs="Times New Roman"/>
          <w:sz w:val="28"/>
          <w:szCs w:val="28"/>
          <w:lang w:val="vi-VN"/>
        </w:rPr>
        <w:t xml:space="preserve"> hoạt động giám sát</w:t>
      </w:r>
      <w:r w:rsidR="00477AA0" w:rsidRPr="00AF557E">
        <w:rPr>
          <w:rFonts w:cs="Times New Roman"/>
          <w:sz w:val="28"/>
          <w:szCs w:val="28"/>
        </w:rPr>
        <w:t xml:space="preserve">, </w:t>
      </w:r>
      <w:r w:rsidR="00477AA0" w:rsidRPr="00AF557E">
        <w:rPr>
          <w:rFonts w:cs="Times New Roman"/>
          <w:sz w:val="28"/>
          <w:szCs w:val="28"/>
          <w:lang w:val="vi-VN"/>
        </w:rPr>
        <w:t xml:space="preserve">phản biện xã hội của </w:t>
      </w:r>
      <w:r w:rsidR="00477AA0" w:rsidRPr="00AF557E">
        <w:rPr>
          <w:rFonts w:cs="Times New Roman"/>
          <w:sz w:val="28"/>
          <w:szCs w:val="28"/>
        </w:rPr>
        <w:t xml:space="preserve">Ủy ban MTTQ </w:t>
      </w:r>
      <w:r w:rsidR="00477AA0" w:rsidRPr="00AF557E">
        <w:rPr>
          <w:rFonts w:cs="Times New Roman"/>
          <w:sz w:val="28"/>
          <w:szCs w:val="28"/>
          <w:lang w:val="vi-VN"/>
        </w:rPr>
        <w:t xml:space="preserve">Việt Nam và các </w:t>
      </w:r>
      <w:r w:rsidR="00477AA0" w:rsidRPr="00AF557E">
        <w:rPr>
          <w:rFonts w:cs="Times New Roman"/>
          <w:sz w:val="28"/>
          <w:szCs w:val="28"/>
        </w:rPr>
        <w:t>tổ chức</w:t>
      </w:r>
      <w:r w:rsidR="00477AA0" w:rsidRPr="00AF557E">
        <w:rPr>
          <w:rFonts w:cs="Times New Roman"/>
          <w:sz w:val="28"/>
          <w:szCs w:val="28"/>
          <w:lang w:val="vi-VN"/>
        </w:rPr>
        <w:t xml:space="preserve"> chính trị-xã hội</w:t>
      </w:r>
      <w:r w:rsidR="00477AA0" w:rsidRPr="00AF557E">
        <w:rPr>
          <w:rFonts w:cs="Times New Roman"/>
          <w:sz w:val="28"/>
          <w:szCs w:val="28"/>
        </w:rPr>
        <w:t xml:space="preserve">; </w:t>
      </w:r>
    </w:p>
    <w:p w14:paraId="118FF26D" w14:textId="42840E77" w:rsidR="00B0124B" w:rsidRDefault="00AF557E" w:rsidP="00477AA0">
      <w:pPr>
        <w:pStyle w:val="FootnoteText"/>
        <w:spacing w:before="120" w:after="120" w:line="276" w:lineRule="auto"/>
        <w:ind w:firstLine="720"/>
        <w:jc w:val="both"/>
        <w:rPr>
          <w:rFonts w:cs="Times New Roman"/>
          <w:sz w:val="28"/>
          <w:szCs w:val="28"/>
        </w:rPr>
      </w:pPr>
      <w:r>
        <w:rPr>
          <w:rFonts w:cs="Times New Roman"/>
          <w:sz w:val="28"/>
          <w:szCs w:val="28"/>
        </w:rPr>
        <w:t>1</w:t>
      </w:r>
      <w:r w:rsidR="00D04323">
        <w:rPr>
          <w:rFonts w:cs="Times New Roman"/>
          <w:sz w:val="28"/>
          <w:szCs w:val="28"/>
        </w:rPr>
        <w:t>0</w:t>
      </w:r>
      <w:r>
        <w:rPr>
          <w:rFonts w:cs="Times New Roman"/>
          <w:sz w:val="28"/>
          <w:szCs w:val="28"/>
        </w:rPr>
        <w:t xml:space="preserve">. </w:t>
      </w:r>
      <w:r w:rsidR="00477AA0" w:rsidRPr="00AF557E">
        <w:rPr>
          <w:rFonts w:cs="Times New Roman"/>
          <w:sz w:val="28"/>
          <w:szCs w:val="28"/>
          <w:lang w:val="sv-SE"/>
        </w:rPr>
        <w:t>Thông tư số 121</w:t>
      </w:r>
      <w:r w:rsidR="00477AA0" w:rsidRPr="00AF557E">
        <w:rPr>
          <w:rFonts w:cs="Times New Roman"/>
          <w:sz w:val="28"/>
          <w:szCs w:val="28"/>
        </w:rPr>
        <w:t xml:space="preserve">/TT-BTC ngày 15/11/2017 </w:t>
      </w:r>
      <w:r>
        <w:rPr>
          <w:rFonts w:cs="Times New Roman"/>
          <w:sz w:val="28"/>
          <w:szCs w:val="28"/>
        </w:rPr>
        <w:t xml:space="preserve">của Bộ Tài chính </w:t>
      </w:r>
      <w:r w:rsidR="00477AA0" w:rsidRPr="00AF557E">
        <w:rPr>
          <w:rFonts w:cs="Times New Roman"/>
          <w:sz w:val="28"/>
          <w:szCs w:val="28"/>
        </w:rPr>
        <w:t>quy định quản lý và sử dụng kinh phí thực hiện cuộc vận động "Toàn dân đoàn kết xây dựng nông thôn mới, đô thị văn minh"</w:t>
      </w:r>
      <w:bookmarkEnd w:id="1"/>
      <w:r>
        <w:rPr>
          <w:rFonts w:cs="Times New Roman"/>
          <w:sz w:val="28"/>
          <w:szCs w:val="28"/>
        </w:rPr>
        <w:t xml:space="preserve">. </w:t>
      </w:r>
    </w:p>
    <w:p w14:paraId="26D02243" w14:textId="238C371E" w:rsidR="00D04323" w:rsidRPr="00AF557E" w:rsidRDefault="00D04323" w:rsidP="00D04323">
      <w:pPr>
        <w:pStyle w:val="FootnoteText"/>
        <w:spacing w:before="120" w:after="120" w:line="276" w:lineRule="auto"/>
        <w:ind w:firstLine="720"/>
        <w:jc w:val="both"/>
        <w:rPr>
          <w:rFonts w:cs="Times New Roman"/>
          <w:sz w:val="28"/>
          <w:szCs w:val="28"/>
        </w:rPr>
      </w:pPr>
      <w:r>
        <w:rPr>
          <w:rFonts w:cs="Times New Roman"/>
          <w:sz w:val="28"/>
          <w:szCs w:val="28"/>
        </w:rPr>
        <w:t xml:space="preserve">11. </w:t>
      </w:r>
      <w:r w:rsidRPr="00AF557E">
        <w:rPr>
          <w:rFonts w:cs="Times New Roman"/>
          <w:sz w:val="28"/>
          <w:szCs w:val="28"/>
        </w:rPr>
        <w:t>Thông tư</w:t>
      </w:r>
      <w:r>
        <w:rPr>
          <w:rFonts w:cs="Times New Roman"/>
          <w:sz w:val="28"/>
          <w:szCs w:val="28"/>
        </w:rPr>
        <w:t xml:space="preserve"> số 89/TT-BTC ngày 28/9/2018 của Bộ Tài chính</w:t>
      </w:r>
      <w:r w:rsidRPr="00AF557E">
        <w:rPr>
          <w:rFonts w:cs="Times New Roman"/>
          <w:sz w:val="28"/>
          <w:szCs w:val="28"/>
        </w:rPr>
        <w:t xml:space="preserve"> sửa đổi một số điều của Thông tư </w:t>
      </w:r>
      <w:r>
        <w:rPr>
          <w:rFonts w:cs="Times New Roman"/>
          <w:sz w:val="28"/>
          <w:szCs w:val="28"/>
        </w:rPr>
        <w:t xml:space="preserve">số </w:t>
      </w:r>
      <w:r w:rsidRPr="00AF557E">
        <w:rPr>
          <w:rFonts w:cs="Times New Roman"/>
          <w:sz w:val="28"/>
          <w:szCs w:val="28"/>
        </w:rPr>
        <w:t>91/2012</w:t>
      </w:r>
      <w:r w:rsidRPr="00AF557E">
        <w:rPr>
          <w:rFonts w:cs="Times New Roman"/>
          <w:sz w:val="28"/>
          <w:szCs w:val="28"/>
          <w:lang w:val="vi-VN"/>
        </w:rPr>
        <w:t>/</w:t>
      </w:r>
      <w:r w:rsidRPr="00AF557E">
        <w:rPr>
          <w:rFonts w:cs="Times New Roman"/>
          <w:sz w:val="28"/>
          <w:szCs w:val="28"/>
        </w:rPr>
        <w:t xml:space="preserve">TT-BTC của Bộ Tài chính </w:t>
      </w:r>
      <w:r>
        <w:rPr>
          <w:rFonts w:cs="Times New Roman"/>
          <w:sz w:val="28"/>
          <w:szCs w:val="28"/>
        </w:rPr>
        <w:t xml:space="preserve">quy định </w:t>
      </w:r>
      <w:r w:rsidRPr="00AF557E">
        <w:rPr>
          <w:rFonts w:cs="Times New Roman"/>
          <w:sz w:val="28"/>
          <w:szCs w:val="28"/>
        </w:rPr>
        <w:t xml:space="preserve">về quản lý và sử dụng kinh phí hoạt động của </w:t>
      </w:r>
      <w:r>
        <w:rPr>
          <w:rFonts w:cs="Times New Roman"/>
          <w:sz w:val="28"/>
          <w:szCs w:val="28"/>
        </w:rPr>
        <w:t xml:space="preserve">các </w:t>
      </w:r>
      <w:r w:rsidRPr="00AF557E">
        <w:rPr>
          <w:rFonts w:cs="Times New Roman"/>
          <w:sz w:val="28"/>
          <w:szCs w:val="28"/>
          <w:lang w:val="vi-VN"/>
        </w:rPr>
        <w:t>B</w:t>
      </w:r>
      <w:r w:rsidRPr="00AF557E">
        <w:rPr>
          <w:rFonts w:cs="Times New Roman"/>
          <w:sz w:val="28"/>
          <w:szCs w:val="28"/>
        </w:rPr>
        <w:t xml:space="preserve">an Chỉ đạo </w:t>
      </w:r>
      <w:r w:rsidRPr="00AF557E">
        <w:rPr>
          <w:rFonts w:cs="Times New Roman"/>
          <w:sz w:val="28"/>
          <w:szCs w:val="28"/>
          <w:lang w:val="vi-VN"/>
        </w:rPr>
        <w:t>C</w:t>
      </w:r>
      <w:r w:rsidRPr="00AF557E">
        <w:rPr>
          <w:rFonts w:cs="Times New Roman"/>
          <w:sz w:val="28"/>
          <w:szCs w:val="28"/>
        </w:rPr>
        <w:t>uộc vận động “</w:t>
      </w:r>
      <w:r w:rsidRPr="00AF557E">
        <w:rPr>
          <w:rFonts w:cs="Times New Roman"/>
          <w:sz w:val="28"/>
          <w:szCs w:val="28"/>
          <w:lang w:val="vi-VN"/>
        </w:rPr>
        <w:t>Người Việt Nam ưu tiên dùng hàng Việt Nam</w:t>
      </w:r>
      <w:r w:rsidRPr="00AF557E">
        <w:rPr>
          <w:rFonts w:cs="Times New Roman"/>
          <w:sz w:val="28"/>
          <w:szCs w:val="28"/>
        </w:rPr>
        <w:t>”</w:t>
      </w:r>
      <w:r>
        <w:rPr>
          <w:rFonts w:cs="Times New Roman"/>
          <w:sz w:val="28"/>
          <w:szCs w:val="28"/>
        </w:rPr>
        <w:t xml:space="preserve">. </w:t>
      </w:r>
    </w:p>
    <w:p w14:paraId="27208D0E" w14:textId="77777777" w:rsidR="00D04323" w:rsidRPr="00AF557E" w:rsidRDefault="00D04323" w:rsidP="00477AA0">
      <w:pPr>
        <w:pStyle w:val="FootnoteText"/>
        <w:spacing w:before="120" w:after="120" w:line="276" w:lineRule="auto"/>
        <w:ind w:firstLine="720"/>
        <w:jc w:val="both"/>
        <w:rPr>
          <w:sz w:val="28"/>
          <w:szCs w:val="28"/>
        </w:rPr>
      </w:pPr>
    </w:p>
    <w:sectPr w:rsidR="00D04323" w:rsidRPr="00AF557E" w:rsidSect="004B680A">
      <w:pgSz w:w="11907" w:h="16840" w:code="9"/>
      <w:pgMar w:top="851" w:right="907" w:bottom="851" w:left="1474" w:header="454" w:footer="454"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AA0"/>
    <w:rsid w:val="00471131"/>
    <w:rsid w:val="00477AA0"/>
    <w:rsid w:val="004A307A"/>
    <w:rsid w:val="004B680A"/>
    <w:rsid w:val="00532566"/>
    <w:rsid w:val="00705696"/>
    <w:rsid w:val="007F362D"/>
    <w:rsid w:val="009504A1"/>
    <w:rsid w:val="00980700"/>
    <w:rsid w:val="00AF557E"/>
    <w:rsid w:val="00B0124B"/>
    <w:rsid w:val="00B2425C"/>
    <w:rsid w:val="00B37136"/>
    <w:rsid w:val="00B9336E"/>
    <w:rsid w:val="00CD1097"/>
    <w:rsid w:val="00D04323"/>
    <w:rsid w:val="00E47E6D"/>
    <w:rsid w:val="00EB71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D8F2C"/>
  <w15:chartTrackingRefBased/>
  <w15:docId w15:val="{C7147509-D316-4666-A6C8-027885F1B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Footnote Text Char Char Char Char Char Char Ch Char Char Char,single space,fn,FOOTNOTES,Footnote Text Char1 Char,footnote text,ft,f,f1,ft2,A,Char9"/>
    <w:basedOn w:val="Normal"/>
    <w:link w:val="FootnoteTextChar"/>
    <w:unhideWhenUsed/>
    <w:qFormat/>
    <w:rsid w:val="00477AA0"/>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single space Char,fn Char,FOOTNOTES Char,footnote text Char,f Char"/>
    <w:basedOn w:val="DefaultParagraphFont"/>
    <w:link w:val="FootnoteText"/>
    <w:qFormat/>
    <w:rsid w:val="00477AA0"/>
    <w:rPr>
      <w:sz w:val="20"/>
      <w:szCs w:val="20"/>
    </w:rPr>
  </w:style>
  <w:style w:type="character" w:customStyle="1" w:styleId="Bodytext2">
    <w:name w:val="Body text (2)_"/>
    <w:basedOn w:val="DefaultParagraphFont"/>
    <w:link w:val="Bodytext20"/>
    <w:rsid w:val="00477AA0"/>
    <w:rPr>
      <w:rFonts w:eastAsia="Times New Roman" w:cs="Times New Roman"/>
      <w:szCs w:val="28"/>
      <w:shd w:val="clear" w:color="auto" w:fill="FFFFFF"/>
    </w:rPr>
  </w:style>
  <w:style w:type="paragraph" w:customStyle="1" w:styleId="Bodytext20">
    <w:name w:val="Body text (2)"/>
    <w:basedOn w:val="Normal"/>
    <w:link w:val="Bodytext2"/>
    <w:rsid w:val="00477AA0"/>
    <w:pPr>
      <w:widowControl w:val="0"/>
      <w:shd w:val="clear" w:color="auto" w:fill="FFFFFF"/>
      <w:spacing w:before="300" w:line="277" w:lineRule="exact"/>
      <w:jc w:val="center"/>
    </w:pPr>
    <w:rPr>
      <w:rFonts w:eastAsia="Times New Roman" w:cs="Times New Roman"/>
      <w:szCs w:val="28"/>
    </w:rPr>
  </w:style>
  <w:style w:type="paragraph" w:styleId="BalloonText">
    <w:name w:val="Balloon Text"/>
    <w:basedOn w:val="Normal"/>
    <w:link w:val="BalloonTextChar"/>
    <w:uiPriority w:val="99"/>
    <w:semiHidden/>
    <w:unhideWhenUsed/>
    <w:rsid w:val="004711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11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548</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AutoBVT</cp:lastModifiedBy>
  <cp:revision>5</cp:revision>
  <cp:lastPrinted>2022-11-23T02:37:00Z</cp:lastPrinted>
  <dcterms:created xsi:type="dcterms:W3CDTF">2022-09-14T18:24:00Z</dcterms:created>
  <dcterms:modified xsi:type="dcterms:W3CDTF">2022-11-23T04:14:00Z</dcterms:modified>
</cp:coreProperties>
</file>